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43" w:rsidRDefault="00423643" w:rsidP="00423643">
      <w:pPr>
        <w:pStyle w:val="s74"/>
        <w:shd w:val="clear" w:color="auto" w:fill="F0E9D3"/>
        <w:spacing w:before="240" w:beforeAutospacing="0" w:after="240" w:afterAutospacing="0"/>
        <w:rPr>
          <w:sz w:val="28"/>
          <w:szCs w:val="28"/>
        </w:rPr>
      </w:pPr>
      <w:r>
        <w:rPr>
          <w:rStyle w:val="s10"/>
          <w:b/>
          <w:bCs/>
          <w:sz w:val="28"/>
          <w:szCs w:val="28"/>
        </w:rPr>
        <w:t>С 2018 года ГИТ будут использовать проверочные листы при плановых проверках</w:t>
      </w:r>
    </w:p>
    <w:p w:rsidR="00423643" w:rsidRDefault="00423643" w:rsidP="00423643">
      <w:pPr>
        <w:pStyle w:val="s1"/>
        <w:shd w:val="clear" w:color="auto" w:fill="FFFFFF"/>
        <w:rPr>
          <w:color w:val="22272F"/>
          <w:sz w:val="28"/>
          <w:szCs w:val="28"/>
        </w:rPr>
      </w:pPr>
      <w:hyperlink r:id="rId5" w:anchor="/document/71764280/entry/0" w:history="1">
        <w:r>
          <w:rPr>
            <w:rStyle w:val="a3"/>
            <w:color w:val="734C9B"/>
            <w:sz w:val="28"/>
            <w:szCs w:val="28"/>
          </w:rPr>
          <w:t>Постановление Правительства РФ от 8 сентября 2017 г. N 1080</w:t>
        </w:r>
      </w:hyperlink>
    </w:p>
    <w:p w:rsidR="00423643" w:rsidRDefault="00423643" w:rsidP="00423643">
      <w:pPr>
        <w:pStyle w:val="s1"/>
        <w:shd w:val="clear" w:color="auto" w:fill="FFFFFF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Правительство РФ обязало государственных инспекторов труда при проведении плановых проверок использовать проверочные листы (списки контрольных вопросов).</w:t>
      </w:r>
    </w:p>
    <w:p w:rsidR="00423643" w:rsidRDefault="00423643" w:rsidP="00423643">
      <w:pPr>
        <w:pStyle w:val="s1"/>
        <w:shd w:val="clear" w:color="auto" w:fill="FFFFFF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проверочные листы включаются перечни вопросов, затрагивающих наиболее значимые обязательные требования трудового законодательства и иных нормативных правовых актов, содержащих нормы трудового права. Предмет плановой проверки ограничивается перечнем вопросов, включенных в проверочные листы.</w:t>
      </w:r>
    </w:p>
    <w:p w:rsidR="00423643" w:rsidRDefault="00423643" w:rsidP="00423643">
      <w:pPr>
        <w:pStyle w:val="s1"/>
        <w:shd w:val="clear" w:color="auto" w:fill="FFFFFF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Новое правило с 1 января 2018 года будет применяться при проведении плановых проверок работодателей, относящихся к категории умеренного риска, а с 1 июля 2018 года - при проведении плановых проверок всех работодателей.</w:t>
      </w:r>
    </w:p>
    <w:p w:rsidR="00423643" w:rsidRDefault="00423643" w:rsidP="00423643">
      <w:pPr>
        <w:pStyle w:val="s1"/>
        <w:shd w:val="clear" w:color="auto" w:fill="FFFFFF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Отметим, что в июле этого года </w:t>
      </w:r>
      <w:proofErr w:type="spellStart"/>
      <w:r>
        <w:rPr>
          <w:color w:val="22272F"/>
          <w:sz w:val="28"/>
          <w:szCs w:val="28"/>
        </w:rPr>
        <w:t>Роструд</w:t>
      </w:r>
      <w:proofErr w:type="spellEnd"/>
      <w:r>
        <w:rPr>
          <w:color w:val="22272F"/>
          <w:sz w:val="28"/>
          <w:szCs w:val="28"/>
        </w:rPr>
        <w:t xml:space="preserve"> подготовил проект</w:t>
      </w:r>
      <w:r>
        <w:rPr>
          <w:rStyle w:val="apple-converted-space"/>
          <w:color w:val="22272F"/>
          <w:sz w:val="28"/>
          <w:szCs w:val="28"/>
        </w:rPr>
        <w:t> </w:t>
      </w:r>
      <w:hyperlink r:id="rId6" w:anchor="/document/56719896/entry/0" w:history="1">
        <w:r>
          <w:rPr>
            <w:rStyle w:val="a3"/>
            <w:color w:val="734C9B"/>
            <w:sz w:val="28"/>
            <w:szCs w:val="28"/>
          </w:rPr>
          <w:t>проверочных листов</w:t>
        </w:r>
      </w:hyperlink>
      <w:r>
        <w:rPr>
          <w:color w:val="22272F"/>
          <w:sz w:val="28"/>
          <w:szCs w:val="28"/>
        </w:rPr>
        <w:t>.</w:t>
      </w:r>
    </w:p>
    <w:p w:rsidR="00423643" w:rsidRDefault="00423643" w:rsidP="00423643">
      <w:pPr>
        <w:pStyle w:val="s74"/>
        <w:shd w:val="clear" w:color="auto" w:fill="F0E9D3"/>
        <w:spacing w:before="240" w:beforeAutospacing="0" w:after="240" w:afterAutospacing="0"/>
        <w:jc w:val="both"/>
        <w:rPr>
          <w:sz w:val="29"/>
          <w:szCs w:val="29"/>
        </w:rPr>
      </w:pPr>
      <w:r>
        <w:rPr>
          <w:rStyle w:val="s10"/>
          <w:b/>
          <w:bCs/>
          <w:sz w:val="29"/>
          <w:szCs w:val="29"/>
        </w:rPr>
        <w:t>Конституционный Суд напомнил, что не всякая премия является частью заработной платы</w:t>
      </w:r>
    </w:p>
    <w:p w:rsidR="00423643" w:rsidRDefault="00423643" w:rsidP="00423643">
      <w:pPr>
        <w:pStyle w:val="s1"/>
        <w:shd w:val="clear" w:color="auto" w:fill="FFFFFF"/>
        <w:jc w:val="both"/>
        <w:rPr>
          <w:color w:val="22272F"/>
          <w:sz w:val="29"/>
          <w:szCs w:val="29"/>
        </w:rPr>
      </w:pPr>
      <w:hyperlink r:id="rId7" w:anchor="/document/71760972/entry/0" w:history="1">
        <w:r>
          <w:rPr>
            <w:rStyle w:val="a3"/>
            <w:color w:val="734C9B"/>
            <w:sz w:val="29"/>
            <w:szCs w:val="29"/>
          </w:rPr>
          <w:t>Определение Конституционного Суда РФ от 18 июля 2017 г. N 1554-О</w:t>
        </w:r>
      </w:hyperlink>
    </w:p>
    <w:p w:rsidR="00423643" w:rsidRDefault="00423643" w:rsidP="00423643">
      <w:pPr>
        <w:pStyle w:val="s1"/>
        <w:shd w:val="clear" w:color="auto" w:fill="FFFFFF"/>
        <w:jc w:val="both"/>
        <w:rPr>
          <w:color w:val="22272F"/>
          <w:sz w:val="29"/>
          <w:szCs w:val="29"/>
        </w:rPr>
      </w:pPr>
      <w:r>
        <w:rPr>
          <w:color w:val="22272F"/>
          <w:sz w:val="29"/>
          <w:szCs w:val="29"/>
        </w:rPr>
        <w:t xml:space="preserve">Конституционный Суд РФ повторил свою позицию о правовой природе премий, высказанную </w:t>
      </w:r>
      <w:proofErr w:type="spellStart"/>
      <w:r>
        <w:rPr>
          <w:color w:val="22272F"/>
          <w:sz w:val="29"/>
          <w:szCs w:val="29"/>
        </w:rPr>
        <w:t>в</w:t>
      </w:r>
      <w:hyperlink r:id="rId8" w:anchor="/document/71720464/entry/0" w:history="1">
        <w:r>
          <w:rPr>
            <w:rStyle w:val="a3"/>
            <w:color w:val="734C9B"/>
            <w:sz w:val="29"/>
            <w:szCs w:val="29"/>
          </w:rPr>
          <w:t>определении</w:t>
        </w:r>
        <w:proofErr w:type="spellEnd"/>
      </w:hyperlink>
      <w:r>
        <w:rPr>
          <w:rStyle w:val="apple-converted-space"/>
          <w:color w:val="22272F"/>
          <w:sz w:val="29"/>
          <w:szCs w:val="29"/>
        </w:rPr>
        <w:t> </w:t>
      </w:r>
      <w:r>
        <w:rPr>
          <w:color w:val="22272F"/>
          <w:sz w:val="29"/>
          <w:szCs w:val="29"/>
        </w:rPr>
        <w:t>от 27.06.2017 N 1272-О. Судьи напомнили, что законодатель включает системы премирования в систему оплаты труда, что предполагает определение размера, условий и периодичности премирования в коллективных договорах, соглашениях, локальных нормативных актах и возможность защиты соответствующих прав работника в судебном порядке. В то же время</w:t>
      </w:r>
      <w:r>
        <w:rPr>
          <w:rStyle w:val="apple-converted-space"/>
          <w:color w:val="22272F"/>
          <w:sz w:val="29"/>
          <w:szCs w:val="29"/>
        </w:rPr>
        <w:t> </w:t>
      </w:r>
      <w:hyperlink r:id="rId9" w:anchor="/document/12125268/entry/191" w:history="1">
        <w:r>
          <w:rPr>
            <w:rStyle w:val="a3"/>
            <w:color w:val="734C9B"/>
            <w:sz w:val="29"/>
            <w:szCs w:val="29"/>
          </w:rPr>
          <w:t>статья 191</w:t>
        </w:r>
      </w:hyperlink>
      <w:r>
        <w:rPr>
          <w:rStyle w:val="apple-converted-space"/>
          <w:color w:val="22272F"/>
          <w:sz w:val="29"/>
          <w:szCs w:val="29"/>
        </w:rPr>
        <w:t> </w:t>
      </w:r>
      <w:r>
        <w:rPr>
          <w:color w:val="22272F"/>
          <w:sz w:val="29"/>
          <w:szCs w:val="29"/>
        </w:rPr>
        <w:t>ТК РФ предоставляет работодателю право поощрять работника за добросовестный и эффективный труд, в том числе путем выдачи премии. Такая премия в соответствии с буквальным смыслом указанной нормы представляет собой один из видов поощрения, применение которого относится к дискреции работодателя, и не является частью заработной платы.</w:t>
      </w:r>
    </w:p>
    <w:p w:rsidR="00423643" w:rsidRDefault="00423643" w:rsidP="00423643">
      <w:pPr>
        <w:pStyle w:val="s74"/>
        <w:shd w:val="clear" w:color="auto" w:fill="F0E9D3"/>
        <w:spacing w:before="240" w:beforeAutospacing="0" w:after="240" w:afterAutospacing="0"/>
        <w:jc w:val="both"/>
        <w:rPr>
          <w:sz w:val="28"/>
          <w:szCs w:val="28"/>
        </w:rPr>
      </w:pPr>
      <w:r>
        <w:rPr>
          <w:rStyle w:val="s10"/>
          <w:b/>
          <w:bCs/>
          <w:sz w:val="28"/>
          <w:szCs w:val="28"/>
        </w:rPr>
        <w:t>МРОТ приравняют к прожиточному минимуму уже с 1 мая 2018 года</w:t>
      </w:r>
    </w:p>
    <w:p w:rsidR="00423643" w:rsidRDefault="00423643" w:rsidP="00423643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hyperlink r:id="rId10" w:anchor="/document/56741382/entry/0" w:history="1">
        <w:r>
          <w:rPr>
            <w:rStyle w:val="a3"/>
            <w:color w:val="734C9B"/>
            <w:sz w:val="28"/>
            <w:szCs w:val="28"/>
          </w:rPr>
          <w:t xml:space="preserve">Проект Федерального закона "О внесении изменения в статью 1 Федерального закона "О минимальном </w:t>
        </w:r>
        <w:proofErr w:type="gramStart"/>
        <w:r>
          <w:rPr>
            <w:rStyle w:val="a3"/>
            <w:color w:val="734C9B"/>
            <w:sz w:val="28"/>
            <w:szCs w:val="28"/>
          </w:rPr>
          <w:t>размере оплаты труда</w:t>
        </w:r>
        <w:proofErr w:type="gramEnd"/>
        <w:r>
          <w:rPr>
            <w:rStyle w:val="a3"/>
            <w:color w:val="734C9B"/>
            <w:sz w:val="28"/>
            <w:szCs w:val="28"/>
          </w:rPr>
          <w:t>"</w:t>
        </w:r>
      </w:hyperlink>
    </w:p>
    <w:p w:rsidR="00423643" w:rsidRDefault="00423643" w:rsidP="00423643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Минтруд России подготовил проект поправок к</w:t>
      </w:r>
      <w:r>
        <w:rPr>
          <w:rStyle w:val="apple-converted-space"/>
          <w:color w:val="22272F"/>
          <w:sz w:val="28"/>
          <w:szCs w:val="28"/>
        </w:rPr>
        <w:t> </w:t>
      </w:r>
      <w:hyperlink r:id="rId11" w:anchor="/document/12119913/entry/0" w:history="1">
        <w:r>
          <w:rPr>
            <w:rStyle w:val="a3"/>
            <w:color w:val="734C9B"/>
            <w:sz w:val="28"/>
            <w:szCs w:val="28"/>
          </w:rPr>
          <w:t>Закону</w:t>
        </w:r>
      </w:hyperlink>
      <w:r>
        <w:rPr>
          <w:rStyle w:val="apple-converted-space"/>
          <w:color w:val="22272F"/>
          <w:sz w:val="28"/>
          <w:szCs w:val="28"/>
        </w:rPr>
        <w:t> </w:t>
      </w:r>
      <w:r>
        <w:rPr>
          <w:color w:val="22272F"/>
          <w:sz w:val="28"/>
          <w:szCs w:val="28"/>
        </w:rPr>
        <w:t>о МРОТ.</w:t>
      </w:r>
    </w:p>
    <w:p w:rsidR="00423643" w:rsidRDefault="00423643" w:rsidP="00423643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Предполагается установить с 1 мая 2018 года МРОТ в сумме 11 163 руб. в месяц, что составляет 100% от</w:t>
      </w:r>
      <w:r>
        <w:rPr>
          <w:rStyle w:val="apple-converted-space"/>
          <w:color w:val="22272F"/>
          <w:sz w:val="28"/>
          <w:szCs w:val="28"/>
        </w:rPr>
        <w:t> </w:t>
      </w:r>
      <w:hyperlink r:id="rId12" w:anchor="/document/71770348/entry/0" w:history="1">
        <w:r>
          <w:rPr>
            <w:rStyle w:val="a3"/>
            <w:color w:val="734C9B"/>
            <w:sz w:val="28"/>
            <w:szCs w:val="28"/>
          </w:rPr>
          <w:t>величины</w:t>
        </w:r>
      </w:hyperlink>
      <w:r>
        <w:rPr>
          <w:rStyle w:val="apple-converted-space"/>
          <w:color w:val="22272F"/>
          <w:sz w:val="28"/>
          <w:szCs w:val="28"/>
        </w:rPr>
        <w:t> </w:t>
      </w:r>
      <w:r>
        <w:rPr>
          <w:color w:val="22272F"/>
          <w:sz w:val="28"/>
          <w:szCs w:val="28"/>
        </w:rPr>
        <w:t>прожиточного минимума трудоспособного населения за II квартал 2017 года.</w:t>
      </w:r>
    </w:p>
    <w:p w:rsidR="00423643" w:rsidRDefault="00423643" w:rsidP="00423643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Напомним, что в конце декабря был подписан</w:t>
      </w:r>
      <w:r>
        <w:rPr>
          <w:rStyle w:val="apple-converted-space"/>
          <w:color w:val="22272F"/>
          <w:sz w:val="28"/>
          <w:szCs w:val="28"/>
        </w:rPr>
        <w:t> </w:t>
      </w:r>
      <w:hyperlink r:id="rId13" w:anchor="/document/71846610/entry/0" w:history="1">
        <w:r>
          <w:rPr>
            <w:rStyle w:val="a3"/>
            <w:color w:val="734C9B"/>
            <w:sz w:val="28"/>
            <w:szCs w:val="28"/>
          </w:rPr>
          <w:t>закон</w:t>
        </w:r>
      </w:hyperlink>
      <w:r>
        <w:rPr>
          <w:rStyle w:val="apple-converted-space"/>
          <w:color w:val="22272F"/>
          <w:sz w:val="28"/>
          <w:szCs w:val="28"/>
        </w:rPr>
        <w:t> </w:t>
      </w:r>
      <w:r>
        <w:rPr>
          <w:color w:val="22272F"/>
          <w:sz w:val="28"/>
          <w:szCs w:val="28"/>
        </w:rPr>
        <w:t>о поэтапном повышении МРОТ до прожиточного минимума, согласно которому с 1 января 2018 года МРОТ</w:t>
      </w:r>
      <w:r>
        <w:rPr>
          <w:rStyle w:val="apple-converted-space"/>
          <w:color w:val="22272F"/>
          <w:sz w:val="28"/>
          <w:szCs w:val="28"/>
        </w:rPr>
        <w:t> </w:t>
      </w:r>
      <w:hyperlink r:id="rId14" w:anchor="/document/12119913/entry/1" w:history="1">
        <w:r>
          <w:rPr>
            <w:rStyle w:val="a3"/>
            <w:color w:val="734C9B"/>
            <w:sz w:val="28"/>
            <w:szCs w:val="28"/>
          </w:rPr>
          <w:t>составляет</w:t>
        </w:r>
      </w:hyperlink>
      <w:r>
        <w:rPr>
          <w:rStyle w:val="apple-converted-space"/>
          <w:color w:val="22272F"/>
          <w:sz w:val="28"/>
          <w:szCs w:val="28"/>
        </w:rPr>
        <w:t> </w:t>
      </w:r>
      <w:r>
        <w:rPr>
          <w:color w:val="22272F"/>
          <w:sz w:val="28"/>
          <w:szCs w:val="28"/>
        </w:rPr>
        <w:t>9 489 руб. в месяц, а с 1 января 2019 года и далее с 1 января каждого года МРОТ будет устанавливаться в размере величины прожиточного минимума трудоспособного населения в целом по России за II квартал предыдущего</w:t>
      </w:r>
      <w:proofErr w:type="gramEnd"/>
      <w:r>
        <w:rPr>
          <w:color w:val="22272F"/>
          <w:sz w:val="28"/>
          <w:szCs w:val="28"/>
        </w:rPr>
        <w:t xml:space="preserve"> года.</w:t>
      </w:r>
    </w:p>
    <w:p w:rsidR="00423643" w:rsidRDefault="00423643" w:rsidP="00423643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Как видим, МРОТ планируется довести до уровня прожиточного минимума ранее намеченного срока.</w:t>
      </w:r>
    </w:p>
    <w:p w:rsidR="00E15CFF" w:rsidRDefault="00E15CFF">
      <w:bookmarkStart w:id="0" w:name="_GoBack"/>
      <w:bookmarkEnd w:id="0"/>
    </w:p>
    <w:sectPr w:rsidR="00E1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643"/>
    <w:rsid w:val="00423643"/>
    <w:rsid w:val="00E1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643"/>
    <w:rPr>
      <w:color w:val="0000FF"/>
      <w:u w:val="single"/>
    </w:rPr>
  </w:style>
  <w:style w:type="paragraph" w:customStyle="1" w:styleId="s74">
    <w:name w:val="s_74"/>
    <w:basedOn w:val="a"/>
    <w:rsid w:val="0042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2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23643"/>
  </w:style>
  <w:style w:type="character" w:customStyle="1" w:styleId="apple-converted-space">
    <w:name w:val="apple-converted-space"/>
    <w:basedOn w:val="a0"/>
    <w:rsid w:val="00423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643"/>
    <w:rPr>
      <w:color w:val="0000FF"/>
      <w:u w:val="single"/>
    </w:rPr>
  </w:style>
  <w:style w:type="paragraph" w:customStyle="1" w:styleId="s74">
    <w:name w:val="s_74"/>
    <w:basedOn w:val="a"/>
    <w:rsid w:val="0042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2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23643"/>
  </w:style>
  <w:style w:type="character" w:customStyle="1" w:styleId="apple-converted-space">
    <w:name w:val="apple-converted-space"/>
    <w:basedOn w:val="a0"/>
    <w:rsid w:val="00423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http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http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11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2</cp:revision>
  <dcterms:created xsi:type="dcterms:W3CDTF">2018-03-31T02:19:00Z</dcterms:created>
  <dcterms:modified xsi:type="dcterms:W3CDTF">2018-03-31T02:20:00Z</dcterms:modified>
</cp:coreProperties>
</file>